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95178" w:rsidRDefault="00207205" w:rsidP="00B908AB">
                <w:pPr>
                  <w:rPr>
                    <w:rFonts w:ascii="Arial (W1)" w:hAnsi="Arial (W1)"/>
                    <w:b/>
                    <w:bCs/>
                    <w:noProof w:val="0"/>
                    <w:sz w:val="28"/>
                    <w:szCs w:val="28"/>
                  </w:rPr>
                </w:pPr>
                <w:r>
                  <w:rPr>
                    <w:rFonts w:hint="cs"/>
                    <w:b/>
                    <w:bCs/>
                    <w:noProof w:val="0"/>
                    <w:sz w:val="28"/>
                    <w:rtl/>
                  </w:rPr>
                  <w:t>תובע</w:t>
                </w:r>
                <w:r w:rsidR="00B908AB">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B908AB" w:rsidRDefault="009911F0" w:rsidP="00BF6411">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BF6411">
                  <w:rPr>
                    <w:rFonts w:hint="cs"/>
                    <w:b/>
                    <w:bCs/>
                    <w:noProof w:val="0"/>
                    <w:sz w:val="28"/>
                    <w:rtl/>
                  </w:rPr>
                  <w:t>פלונית</w:t>
                </w:r>
              </w:sdtContent>
            </w:sdt>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908AB">
              <w:rPr>
                <w:rFonts w:ascii="Arial" w:hAnsi="Arial" w:hint="cs"/>
                <w:b/>
                <w:bCs/>
                <w:noProof w:val="0"/>
                <w:sz w:val="26"/>
                <w:szCs w:val="26"/>
                <w:rtl/>
              </w:rPr>
              <w:t xml:space="preserve"> חגית לב</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9911F0" w:rsidP="00B908AB">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sdtContent>
            </w:sdt>
          </w:p>
        </w:tc>
        <w:tc>
          <w:tcPr>
            <w:tcW w:w="5571" w:type="dxa"/>
          </w:tcPr>
          <w:p w:rsidR="00B908AB" w:rsidRDefault="009911F0" w:rsidP="00BF6411">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BF6411">
                  <w:rPr>
                    <w:rFonts w:hint="cs"/>
                    <w:b/>
                    <w:bCs/>
                    <w:noProof w:val="0"/>
                    <w:sz w:val="28"/>
                    <w:rtl/>
                  </w:rPr>
                  <w:t>אלמוני</w:t>
                </w:r>
              </w:sdtContent>
            </w:sdt>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908AB">
              <w:rPr>
                <w:rFonts w:ascii="Arial" w:hAnsi="Arial" w:hint="cs"/>
                <w:b/>
                <w:bCs/>
                <w:noProof w:val="0"/>
                <w:sz w:val="26"/>
                <w:szCs w:val="26"/>
                <w:rtl/>
              </w:rPr>
              <w:t xml:space="preserve"> אייל גבע</w:t>
            </w:r>
          </w:p>
        </w:tc>
      </w:tr>
    </w:tbl>
    <w:p w:rsidR="006816EC" w:rsidRDefault="006816EC" w:rsidP="006816EC">
      <w:pPr>
        <w:suppressLineNumbers/>
        <w:rPr>
          <w:rFonts w:ascii="Arial (W1)" w:hAnsi="Arial (W1)"/>
          <w:sz w:val="28"/>
          <w:szCs w:val="28"/>
          <w:rtl/>
        </w:rPr>
      </w:pPr>
    </w:p>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908AB" w:rsidRPr="00B908AB" w:rsidTr="00B908AB">
        <w:trPr>
          <w:jc w:val="center"/>
        </w:trPr>
        <w:tc>
          <w:tcPr>
            <w:tcW w:w="8820" w:type="dxa"/>
          </w:tcPr>
          <w:p w:rsidR="00B908AB" w:rsidRPr="00B908AB" w:rsidRDefault="00B908AB" w:rsidP="00B908AB">
            <w:pPr>
              <w:bidi w:val="0"/>
              <w:jc w:val="center"/>
              <w:rPr>
                <w:rFonts w:ascii="Arial" w:hAnsi="Arial"/>
                <w:b/>
                <w:bCs/>
                <w:noProof w:val="0"/>
                <w:sz w:val="28"/>
                <w:szCs w:val="28"/>
                <w:u w:val="single"/>
              </w:rPr>
            </w:pPr>
            <w:r w:rsidRPr="00B908AB">
              <w:rPr>
                <w:rFonts w:ascii="Arial" w:eastAsia="Calibri" w:hAnsi="Arial"/>
                <w:b/>
                <w:bCs/>
                <w:noProof w:val="0"/>
                <w:sz w:val="28"/>
                <w:szCs w:val="28"/>
                <w:u w:val="single"/>
                <w:rtl/>
              </w:rPr>
              <w:t>פסק דין</w:t>
            </w:r>
          </w:p>
          <w:p w:rsidR="00B908AB" w:rsidRPr="00B908AB" w:rsidRDefault="00B908AB" w:rsidP="00B908AB">
            <w:pPr>
              <w:bidi w:val="0"/>
              <w:jc w:val="center"/>
              <w:rPr>
                <w:rFonts w:ascii="Arial" w:eastAsia="Calibri" w:hAnsi="Arial"/>
                <w:b/>
                <w:bCs/>
                <w:noProof w:val="0"/>
                <w:sz w:val="28"/>
                <w:szCs w:val="28"/>
                <w:u w:val="single"/>
              </w:rPr>
            </w:pPr>
          </w:p>
        </w:tc>
      </w:tr>
    </w:tbl>
    <w:p w:rsidR="00B908AB" w:rsidRPr="00B908AB" w:rsidRDefault="00B908AB" w:rsidP="00B908AB">
      <w:pPr>
        <w:spacing w:line="360" w:lineRule="auto"/>
        <w:jc w:val="both"/>
        <w:rPr>
          <w:rFonts w:ascii="Arial" w:hAnsi="Arial"/>
          <w:noProof w:val="0"/>
        </w:rPr>
      </w:pPr>
      <w:r w:rsidRPr="00B908AB">
        <w:rPr>
          <w:rFonts w:ascii="Arial" w:hAnsi="Arial"/>
          <w:noProof w:val="0"/>
          <w:rtl/>
        </w:rPr>
        <w:t xml:space="preserve">ביום 2.4.23 הגישה התובעת תביעתה </w:t>
      </w:r>
      <w:proofErr w:type="spellStart"/>
      <w:r w:rsidRPr="00B908AB">
        <w:rPr>
          <w:rFonts w:ascii="Arial" w:hAnsi="Arial"/>
          <w:noProof w:val="0"/>
          <w:rtl/>
        </w:rPr>
        <w:t>הרכושית</w:t>
      </w:r>
      <w:proofErr w:type="spellEnd"/>
      <w:r w:rsidRPr="00B908AB">
        <w:rPr>
          <w:rFonts w:ascii="Arial" w:hAnsi="Arial"/>
          <w:noProof w:val="0"/>
          <w:rtl/>
        </w:rPr>
        <w:t xml:space="preserve"> שלפני נגד הנתבע.</w:t>
      </w:r>
    </w:p>
    <w:p w:rsidR="00B908AB" w:rsidRPr="00B908AB" w:rsidRDefault="00B908AB" w:rsidP="00B908AB">
      <w:pPr>
        <w:spacing w:line="360" w:lineRule="auto"/>
        <w:jc w:val="both"/>
        <w:rPr>
          <w:rFonts w:ascii="Arial" w:hAnsi="Arial"/>
          <w:noProof w:val="0"/>
        </w:rPr>
      </w:pPr>
      <w:r>
        <w:rPr>
          <w:rFonts w:ascii="Arial" w:hAnsi="Arial" w:hint="cs"/>
          <w:noProof w:val="0"/>
          <w:rtl/>
        </w:rPr>
        <w:t xml:space="preserve">ביום 10.5.23 </w:t>
      </w:r>
      <w:r w:rsidRPr="00B908AB">
        <w:rPr>
          <w:rFonts w:ascii="Arial" w:hAnsi="Arial"/>
          <w:noProof w:val="0"/>
          <w:rtl/>
        </w:rPr>
        <w:t>הנתבע הגיש בקשה לסילוק התביעה על הסף מהטעם שלא הוגשה בהתאם למועדים הקבועים בחוק להסדר התדיינויות בסכסוכי משפחה (הוראת שעה), התשע"ה-2014 (להלן: "</w:t>
      </w:r>
      <w:r w:rsidRPr="00B908AB">
        <w:rPr>
          <w:rFonts w:ascii="Arial" w:hAnsi="Arial"/>
          <w:b/>
          <w:bCs/>
          <w:noProof w:val="0"/>
          <w:rtl/>
        </w:rPr>
        <w:t>החוק</w:t>
      </w:r>
      <w:r w:rsidRPr="00B908AB">
        <w:rPr>
          <w:rFonts w:ascii="Arial" w:hAnsi="Arial"/>
          <w:noProof w:val="0"/>
          <w:rtl/>
        </w:rPr>
        <w:t>").</w:t>
      </w:r>
    </w:p>
    <w:p w:rsidR="00B908AB" w:rsidRPr="00B908AB" w:rsidRDefault="00B908AB" w:rsidP="00B908AB">
      <w:pPr>
        <w:spacing w:line="360" w:lineRule="auto"/>
        <w:jc w:val="both"/>
        <w:rPr>
          <w:rFonts w:ascii="Arial" w:hAnsi="Arial"/>
          <w:noProof w:val="0"/>
          <w:rtl/>
        </w:rPr>
      </w:pPr>
      <w:r w:rsidRPr="00B908AB">
        <w:rPr>
          <w:rFonts w:ascii="Arial" w:hAnsi="Arial"/>
          <w:noProof w:val="0"/>
          <w:rtl/>
        </w:rPr>
        <w:t>הוגש</w:t>
      </w:r>
      <w:r>
        <w:rPr>
          <w:rFonts w:ascii="Arial" w:hAnsi="Arial" w:hint="cs"/>
          <w:noProof w:val="0"/>
          <w:rtl/>
        </w:rPr>
        <w:t>ו</w:t>
      </w:r>
      <w:r w:rsidRPr="00B908AB">
        <w:rPr>
          <w:rFonts w:ascii="Arial" w:hAnsi="Arial"/>
          <w:noProof w:val="0"/>
          <w:rtl/>
        </w:rPr>
        <w:t xml:space="preserve"> תגובת התובעת</w:t>
      </w:r>
      <w:r>
        <w:rPr>
          <w:rFonts w:ascii="Arial" w:hAnsi="Arial" w:hint="cs"/>
          <w:noProof w:val="0"/>
          <w:rtl/>
        </w:rPr>
        <w:t>, תגובה משלימה ותשובת הנתבע</w:t>
      </w:r>
      <w:r w:rsidRPr="00B908AB">
        <w:rPr>
          <w:rFonts w:ascii="Arial" w:hAnsi="Arial"/>
          <w:noProof w:val="0"/>
          <w:rtl/>
        </w:rPr>
        <w:t>.</w:t>
      </w:r>
    </w:p>
    <w:p w:rsidR="00B908AB" w:rsidRPr="00B908AB" w:rsidRDefault="00B908AB" w:rsidP="00B908AB">
      <w:pPr>
        <w:spacing w:line="360" w:lineRule="auto"/>
        <w:jc w:val="both"/>
        <w:rPr>
          <w:rFonts w:ascii="Arial" w:hAnsi="Arial"/>
          <w:noProof w:val="0"/>
          <w:rtl/>
        </w:rPr>
      </w:pPr>
      <w:r w:rsidRPr="00B908AB">
        <w:rPr>
          <w:rFonts w:ascii="Arial" w:hAnsi="Arial"/>
          <w:b/>
          <w:bCs/>
          <w:noProof w:val="0"/>
          <w:rtl/>
        </w:rPr>
        <w:t>יאמר כבר וינומק להלן, לאחר שבחנתי את טענות הצדדים דין הבקשה להתקבל</w:t>
      </w:r>
      <w:r w:rsidRPr="00B908AB">
        <w:rPr>
          <w:rFonts w:ascii="Arial" w:hAnsi="Arial"/>
          <w:noProof w:val="0"/>
          <w:rtl/>
        </w:rPr>
        <w:t>.</w:t>
      </w:r>
    </w:p>
    <w:p w:rsidR="00B908AB" w:rsidRPr="00B908AB" w:rsidRDefault="00B908AB" w:rsidP="00B908AB">
      <w:pPr>
        <w:spacing w:line="360" w:lineRule="auto"/>
        <w:jc w:val="both"/>
        <w:rPr>
          <w:rFonts w:ascii="Arial" w:hAnsi="Arial"/>
          <w:noProof w:val="0"/>
          <w:rtl/>
        </w:rPr>
      </w:pPr>
    </w:p>
    <w:p w:rsidR="00B908AB" w:rsidRPr="00B908AB" w:rsidRDefault="00B908AB" w:rsidP="00B908AB">
      <w:pPr>
        <w:spacing w:line="360" w:lineRule="auto"/>
        <w:jc w:val="both"/>
        <w:rPr>
          <w:rFonts w:ascii="Arial" w:hAnsi="Arial"/>
          <w:noProof w:val="0"/>
          <w:rtl/>
        </w:rPr>
      </w:pPr>
      <w:r w:rsidRPr="00B908AB">
        <w:rPr>
          <w:rFonts w:ascii="Arial" w:hAnsi="Arial"/>
          <w:noProof w:val="0"/>
          <w:u w:val="single"/>
          <w:rtl/>
        </w:rPr>
        <w:t>ביום 31.1.23</w:t>
      </w:r>
      <w:r w:rsidRPr="00B908AB">
        <w:rPr>
          <w:rFonts w:ascii="Arial" w:hAnsi="Arial"/>
          <w:noProof w:val="0"/>
          <w:rtl/>
        </w:rPr>
        <w:t xml:space="preserve"> הגיש הנתבע בקשה ליישוב סכסוך בביה"ד הרבני האזורי בפתח תקווה.</w:t>
      </w:r>
    </w:p>
    <w:p w:rsidR="00B908AB" w:rsidRPr="00B908AB" w:rsidRDefault="00B908AB" w:rsidP="00B908AB">
      <w:pPr>
        <w:spacing w:line="360" w:lineRule="auto"/>
        <w:jc w:val="both"/>
        <w:rPr>
          <w:rFonts w:ascii="Arial" w:hAnsi="Arial"/>
          <w:noProof w:val="0"/>
          <w:rtl/>
        </w:rPr>
      </w:pPr>
      <w:r w:rsidRPr="00B908AB">
        <w:rPr>
          <w:rFonts w:ascii="Arial" w:hAnsi="Arial"/>
          <w:noProof w:val="0"/>
          <w:rtl/>
        </w:rPr>
        <w:t xml:space="preserve">פגישת </w:t>
      </w:r>
      <w:proofErr w:type="spellStart"/>
      <w:r w:rsidRPr="00B908AB">
        <w:rPr>
          <w:rFonts w:ascii="Arial" w:hAnsi="Arial"/>
          <w:noProof w:val="0"/>
          <w:rtl/>
        </w:rPr>
        <w:t>מהו"ת</w:t>
      </w:r>
      <w:proofErr w:type="spellEnd"/>
      <w:r w:rsidRPr="00B908AB">
        <w:rPr>
          <w:rFonts w:ascii="Arial" w:hAnsi="Arial"/>
          <w:noProof w:val="0"/>
          <w:rtl/>
        </w:rPr>
        <w:t xml:space="preserve"> התקיימה ביום 26.2.23.</w:t>
      </w:r>
    </w:p>
    <w:p w:rsidR="00B908AB" w:rsidRPr="00B908AB" w:rsidRDefault="00B908AB" w:rsidP="00B908AB">
      <w:pPr>
        <w:spacing w:line="360" w:lineRule="auto"/>
        <w:jc w:val="both"/>
        <w:rPr>
          <w:rFonts w:ascii="Arial" w:hAnsi="Arial"/>
          <w:noProof w:val="0"/>
          <w:rtl/>
        </w:rPr>
      </w:pPr>
      <w:r w:rsidRPr="00B908AB">
        <w:rPr>
          <w:rFonts w:ascii="Arial" w:hAnsi="Arial"/>
          <w:noProof w:val="0"/>
          <w:u w:val="single"/>
          <w:rtl/>
        </w:rPr>
        <w:t>ביום 19.3.23</w:t>
      </w:r>
      <w:r w:rsidRPr="00B908AB">
        <w:rPr>
          <w:rFonts w:ascii="Arial" w:hAnsi="Arial"/>
          <w:noProof w:val="0"/>
          <w:rtl/>
        </w:rPr>
        <w:t xml:space="preserve"> נסגר הליך </w:t>
      </w:r>
      <w:proofErr w:type="spellStart"/>
      <w:r w:rsidRPr="00B908AB">
        <w:rPr>
          <w:rFonts w:ascii="Arial" w:hAnsi="Arial"/>
          <w:noProof w:val="0"/>
          <w:rtl/>
        </w:rPr>
        <w:t>י"ס</w:t>
      </w:r>
      <w:proofErr w:type="spellEnd"/>
      <w:r w:rsidRPr="00B908AB">
        <w:rPr>
          <w:rFonts w:ascii="Arial" w:hAnsi="Arial"/>
          <w:noProof w:val="0"/>
          <w:rtl/>
        </w:rPr>
        <w:t xml:space="preserve"> על ידי כב' ביה"ד הרבני.</w:t>
      </w:r>
    </w:p>
    <w:p w:rsidR="00B908AB" w:rsidRPr="00B908AB" w:rsidRDefault="00B908AB" w:rsidP="00B908AB">
      <w:pPr>
        <w:spacing w:line="360" w:lineRule="auto"/>
        <w:jc w:val="both"/>
        <w:rPr>
          <w:rFonts w:ascii="Arial" w:hAnsi="Arial"/>
          <w:noProof w:val="0"/>
          <w:rtl/>
        </w:rPr>
      </w:pPr>
      <w:r w:rsidRPr="00B908AB">
        <w:rPr>
          <w:rFonts w:ascii="Arial" w:hAnsi="Arial"/>
          <w:noProof w:val="0"/>
          <w:u w:val="single"/>
          <w:rtl/>
        </w:rPr>
        <w:t>ביום 2.4.23</w:t>
      </w:r>
      <w:r w:rsidRPr="00B908AB">
        <w:rPr>
          <w:rFonts w:ascii="Arial" w:hAnsi="Arial"/>
          <w:noProof w:val="0"/>
          <w:rtl/>
        </w:rPr>
        <w:t xml:space="preserve"> הגישה התובעת את תביעתה </w:t>
      </w:r>
      <w:proofErr w:type="spellStart"/>
      <w:r w:rsidRPr="00B908AB">
        <w:rPr>
          <w:rFonts w:ascii="Arial" w:hAnsi="Arial"/>
          <w:noProof w:val="0"/>
          <w:rtl/>
        </w:rPr>
        <w:t>הרכושית</w:t>
      </w:r>
      <w:proofErr w:type="spellEnd"/>
      <w:r w:rsidRPr="00B908AB">
        <w:rPr>
          <w:rFonts w:ascii="Arial" w:hAnsi="Arial"/>
          <w:noProof w:val="0"/>
          <w:rtl/>
        </w:rPr>
        <w:t xml:space="preserve"> שלפני.</w:t>
      </w:r>
    </w:p>
    <w:p w:rsidR="00B908AB" w:rsidRPr="00B908AB" w:rsidRDefault="00B908AB" w:rsidP="00B908AB">
      <w:pPr>
        <w:spacing w:line="360" w:lineRule="auto"/>
        <w:jc w:val="both"/>
        <w:rPr>
          <w:rFonts w:ascii="Arial" w:hAnsi="Arial"/>
          <w:noProof w:val="0"/>
          <w:rtl/>
        </w:rPr>
      </w:pPr>
      <w:r w:rsidRPr="00B908AB">
        <w:rPr>
          <w:rFonts w:ascii="Arial" w:hAnsi="Arial"/>
          <w:noProof w:val="0"/>
          <w:u w:val="single"/>
          <w:rtl/>
        </w:rPr>
        <w:t>ביום 1.5.23</w:t>
      </w:r>
      <w:r w:rsidRPr="00B908AB">
        <w:rPr>
          <w:rFonts w:ascii="Arial" w:hAnsi="Arial"/>
          <w:noProof w:val="0"/>
          <w:rtl/>
        </w:rPr>
        <w:t xml:space="preserve"> הגיש הנתבע תביעה </w:t>
      </w:r>
      <w:proofErr w:type="spellStart"/>
      <w:r w:rsidRPr="00B908AB">
        <w:rPr>
          <w:rFonts w:ascii="Arial" w:hAnsi="Arial"/>
          <w:noProof w:val="0"/>
          <w:rtl/>
        </w:rPr>
        <w:t>רכושית</w:t>
      </w:r>
      <w:proofErr w:type="spellEnd"/>
      <w:r w:rsidRPr="00B908AB">
        <w:rPr>
          <w:rFonts w:ascii="Arial" w:hAnsi="Arial"/>
          <w:noProof w:val="0"/>
          <w:rtl/>
        </w:rPr>
        <w:t xml:space="preserve"> בביה"ד הרבני.</w:t>
      </w:r>
    </w:p>
    <w:p w:rsidR="00B908AB" w:rsidRPr="00B908AB" w:rsidRDefault="00B908AB" w:rsidP="00B908AB">
      <w:pPr>
        <w:spacing w:line="360" w:lineRule="auto"/>
        <w:jc w:val="both"/>
        <w:rPr>
          <w:rFonts w:ascii="Arial" w:hAnsi="Arial"/>
          <w:noProof w:val="0"/>
          <w:rtl/>
        </w:rPr>
      </w:pPr>
    </w:p>
    <w:p w:rsidR="00B908AB" w:rsidRPr="00B908AB" w:rsidRDefault="00B908AB" w:rsidP="00B908AB">
      <w:pPr>
        <w:spacing w:line="360" w:lineRule="auto"/>
        <w:jc w:val="both"/>
        <w:rPr>
          <w:rFonts w:ascii="Arial" w:hAnsi="Arial"/>
          <w:noProof w:val="0"/>
          <w:rtl/>
        </w:rPr>
      </w:pPr>
      <w:r w:rsidRPr="00B908AB">
        <w:rPr>
          <w:rFonts w:ascii="Arial" w:hAnsi="Arial"/>
          <w:noProof w:val="0"/>
          <w:u w:val="single"/>
          <w:rtl/>
        </w:rPr>
        <w:t>סעיף 3 (ה) לחוק קובע</w:t>
      </w:r>
      <w:r w:rsidRPr="00B908AB">
        <w:rPr>
          <w:rFonts w:ascii="Arial" w:hAnsi="Arial"/>
          <w:noProof w:val="0"/>
          <w:rtl/>
        </w:rPr>
        <w:t xml:space="preserve"> –</w:t>
      </w: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ind w:left="720" w:right="426"/>
        <w:jc w:val="both"/>
        <w:rPr>
          <w:rFonts w:ascii="Arial" w:hAnsi="Arial"/>
          <w:b/>
          <w:bCs/>
          <w:noProof w:val="0"/>
          <w:rtl/>
        </w:rPr>
      </w:pPr>
      <w:r w:rsidRPr="00B908AB">
        <w:rPr>
          <w:rFonts w:ascii="Arial" w:hAnsi="Arial"/>
          <w:b/>
          <w:bCs/>
          <w:noProof w:val="0"/>
          <w:rtl/>
        </w:rPr>
        <w:t>"בתקופה של 60 ימים מיום הגשת בקשה ליישוב סכסוך, ואם התקופה הוארכה כאמור בסעיף קטן (ב)(3) – 75 ימים, או בתקופה קצרה או ארוכה מזו אם החליטה על כך ערכאה שיפוטית לפי סעיף 5(א)(5) (להלן – תקופת עיכוב ההליכים), ובכל תקופה נוספת שהצדדים הסכימו לה בכתב, לא יוכלו הצדדים להגיש תובענה בעניין של סכסוך משפחתי לכל ערכאה שיפוטית ולא תדון ערכאה שיפוטית בתובענה בעניין של סכסוך משפחתי בין הצדדים, לרבות בעניין סמכות השיפוט של הערכאה השיפוטית.</w:t>
      </w:r>
    </w:p>
    <w:p w:rsidR="00B908AB" w:rsidRPr="00B908AB" w:rsidRDefault="00B908AB" w:rsidP="00B908AB">
      <w:pPr>
        <w:spacing w:line="360" w:lineRule="auto"/>
        <w:jc w:val="both"/>
        <w:rPr>
          <w:rFonts w:ascii="Arial" w:hAnsi="Arial"/>
          <w:noProof w:val="0"/>
          <w:u w:val="single"/>
          <w:rtl/>
        </w:rPr>
      </w:pPr>
    </w:p>
    <w:p w:rsidR="00B908AB" w:rsidRPr="00B908AB" w:rsidRDefault="00B908AB" w:rsidP="00B908AB">
      <w:pPr>
        <w:spacing w:line="360" w:lineRule="auto"/>
        <w:jc w:val="both"/>
        <w:rPr>
          <w:rFonts w:ascii="Arial" w:hAnsi="Arial"/>
          <w:noProof w:val="0"/>
          <w:rtl/>
        </w:rPr>
      </w:pPr>
      <w:r w:rsidRPr="00B908AB">
        <w:rPr>
          <w:rFonts w:ascii="Arial" w:hAnsi="Arial"/>
          <w:noProof w:val="0"/>
          <w:u w:val="single"/>
          <w:rtl/>
        </w:rPr>
        <w:t>סעיף 4 לחוק קובע</w:t>
      </w:r>
      <w:r w:rsidRPr="00B908AB">
        <w:rPr>
          <w:rFonts w:ascii="Arial" w:hAnsi="Arial"/>
          <w:noProof w:val="0"/>
          <w:rtl/>
        </w:rPr>
        <w:t xml:space="preserve"> –</w:t>
      </w: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ind w:left="720" w:right="426"/>
        <w:jc w:val="both"/>
        <w:rPr>
          <w:rFonts w:ascii="Arial" w:hAnsi="Arial"/>
          <w:b/>
          <w:bCs/>
          <w:noProof w:val="0"/>
          <w:rtl/>
        </w:rPr>
      </w:pPr>
      <w:r w:rsidRPr="00B908AB">
        <w:rPr>
          <w:rFonts w:ascii="Arial" w:hAnsi="Arial"/>
          <w:b/>
          <w:bCs/>
          <w:noProof w:val="0"/>
          <w:rtl/>
        </w:rPr>
        <w:t>"חלפו התקופות כאמור בסעיף 3(ה), ולא הגיעו הצדדים להסדר מוסכם בהליך ליישוב סכסוך בהסכמה, רשאי הצד שהגיש תחילה את הבקשה ליישוב הסכסוך, להגיש בתוך 15 ימים, תובענה בעניין של סכסוך משפחתי לכל ערכאה שיפוטית שלה סמכות לדון בעניין לפי דין; לא הגיש הצד האמור תובענה כאמור או שהגיש תובענה כאמור רק לגבי חלק מהעניינים שבסכסוך המשפחתי, רשאי הצד האחר להגיש לכל ערכאה שיפוטית שלה סמכות לדון בעניין לפי דין, תובענה בעניין של סכסוך משפחתי שלגביו לא הוגשה תובענה כאמור.</w:t>
      </w:r>
      <w:r>
        <w:rPr>
          <w:rFonts w:ascii="Arial" w:hAnsi="Arial" w:hint="cs"/>
          <w:b/>
          <w:bCs/>
          <w:noProof w:val="0"/>
          <w:rtl/>
        </w:rPr>
        <w:t>"</w:t>
      </w: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2835" w:right="426"/>
        <w:jc w:val="both"/>
        <w:rPr>
          <w:rFonts w:ascii="Arial" w:hAnsi="Arial"/>
          <w:b/>
          <w:bCs/>
          <w:noProof w:val="0"/>
          <w:rtl/>
        </w:rPr>
      </w:pP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Pr>
      </w:pPr>
      <w:r w:rsidRPr="00B908AB">
        <w:rPr>
          <w:rFonts w:ascii="Arial" w:hAnsi="Arial"/>
          <w:noProof w:val="0"/>
          <w:rtl/>
        </w:rPr>
        <w:lastRenderedPageBreak/>
        <w:t xml:space="preserve">בהתאם, ובשים לב למועד פתיחת הליך </w:t>
      </w:r>
      <w:proofErr w:type="spellStart"/>
      <w:r w:rsidRPr="00B908AB">
        <w:rPr>
          <w:rFonts w:ascii="Arial" w:hAnsi="Arial"/>
          <w:noProof w:val="0"/>
          <w:rtl/>
        </w:rPr>
        <w:t>י"ס</w:t>
      </w:r>
      <w:proofErr w:type="spellEnd"/>
      <w:r w:rsidRPr="00B908AB">
        <w:rPr>
          <w:rFonts w:ascii="Arial" w:hAnsi="Arial"/>
          <w:noProof w:val="0"/>
          <w:rtl/>
        </w:rPr>
        <w:t xml:space="preserve"> וכן למועדי פגרת הפסח, </w:t>
      </w:r>
      <w:r>
        <w:rPr>
          <w:rFonts w:ascii="Arial" w:hAnsi="Arial" w:hint="cs"/>
          <w:noProof w:val="0"/>
          <w:rtl/>
        </w:rPr>
        <w:t xml:space="preserve">לנתבע קמה זכות ראשונים </w:t>
      </w:r>
      <w:r w:rsidRPr="00B908AB">
        <w:rPr>
          <w:rFonts w:ascii="Arial" w:hAnsi="Arial"/>
          <w:noProof w:val="0"/>
          <w:rtl/>
        </w:rPr>
        <w:t xml:space="preserve">להגיש תביעה בהליך עיקרי </w:t>
      </w:r>
      <w:r>
        <w:rPr>
          <w:rFonts w:ascii="Arial" w:hAnsi="Arial" w:hint="cs"/>
          <w:noProof w:val="0"/>
          <w:rtl/>
        </w:rPr>
        <w:t xml:space="preserve">עד יום </w:t>
      </w:r>
      <w:r w:rsidRPr="00B908AB">
        <w:rPr>
          <w:rFonts w:ascii="Arial" w:hAnsi="Arial"/>
          <w:noProof w:val="0"/>
          <w:rtl/>
        </w:rPr>
        <w:t xml:space="preserve">26.4.23 (75 ימים לאחר פתיחת הליך </w:t>
      </w:r>
      <w:proofErr w:type="spellStart"/>
      <w:r w:rsidRPr="00B908AB">
        <w:rPr>
          <w:rFonts w:ascii="Arial" w:hAnsi="Arial"/>
          <w:noProof w:val="0"/>
          <w:rtl/>
        </w:rPr>
        <w:t>י"ס</w:t>
      </w:r>
      <w:proofErr w:type="spellEnd"/>
      <w:r w:rsidRPr="00B908AB">
        <w:rPr>
          <w:rFonts w:ascii="Arial" w:hAnsi="Arial"/>
          <w:noProof w:val="0"/>
          <w:rtl/>
        </w:rPr>
        <w:t xml:space="preserve"> ובנוסף ימי פגרת הפסח). </w:t>
      </w: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tl/>
        </w:rPr>
      </w:pPr>
      <w:r w:rsidRPr="00B908AB">
        <w:rPr>
          <w:rFonts w:ascii="Arial" w:hAnsi="Arial"/>
          <w:noProof w:val="0"/>
          <w:rtl/>
        </w:rPr>
        <w:t xml:space="preserve">התובעת לא </w:t>
      </w:r>
      <w:proofErr w:type="spellStart"/>
      <w:r w:rsidRPr="00B908AB">
        <w:rPr>
          <w:rFonts w:ascii="Arial" w:hAnsi="Arial"/>
          <w:noProof w:val="0"/>
          <w:rtl/>
        </w:rPr>
        <w:t>היתה</w:t>
      </w:r>
      <w:proofErr w:type="spellEnd"/>
      <w:r w:rsidRPr="00B908AB">
        <w:rPr>
          <w:rFonts w:ascii="Arial" w:hAnsi="Arial"/>
          <w:noProof w:val="0"/>
          <w:rtl/>
        </w:rPr>
        <w:t xml:space="preserve"> רשאית להגיש הליך עיקרי מטעמה עד למועד זה (השוו </w:t>
      </w:r>
      <w:proofErr w:type="spellStart"/>
      <w:r w:rsidRPr="00B908AB">
        <w:rPr>
          <w:rFonts w:ascii="Arial" w:hAnsi="Arial"/>
          <w:noProof w:val="0"/>
          <w:rtl/>
        </w:rPr>
        <w:t>רמ"ש</w:t>
      </w:r>
      <w:proofErr w:type="spellEnd"/>
      <w:r w:rsidRPr="00B908AB">
        <w:rPr>
          <w:rFonts w:ascii="Arial" w:hAnsi="Arial"/>
          <w:noProof w:val="0"/>
          <w:rtl/>
        </w:rPr>
        <w:t xml:space="preserve"> 43637-12-22 </w:t>
      </w:r>
      <w:r w:rsidRPr="00B908AB">
        <w:rPr>
          <w:rFonts w:ascii="Arial" w:hAnsi="Arial"/>
          <w:b/>
          <w:bCs/>
          <w:noProof w:val="0"/>
          <w:u w:val="single"/>
          <w:rtl/>
        </w:rPr>
        <w:t>פלונית נ' פלוני</w:t>
      </w:r>
      <w:r w:rsidRPr="00B908AB">
        <w:rPr>
          <w:rFonts w:ascii="Arial" w:hAnsi="Arial"/>
          <w:noProof w:val="0"/>
          <w:rtl/>
        </w:rPr>
        <w:t xml:space="preserve"> (12.1.23).</w:t>
      </w: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tl/>
        </w:rPr>
      </w:pPr>
      <w:r w:rsidRPr="00B908AB">
        <w:rPr>
          <w:rFonts w:ascii="Arial" w:hAnsi="Arial"/>
          <w:noProof w:val="0"/>
          <w:rtl/>
        </w:rPr>
        <w:t>משהוגשה תביעת התובעת ביום 2.4.23, שלא בהתאם למועדים בחוק, יש ממש בבקשת הנתבע לסילוקה על הסף.</w:t>
      </w:r>
    </w:p>
    <w:p w:rsid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tl/>
        </w:rPr>
      </w:pP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tl/>
        </w:rPr>
      </w:pPr>
      <w:r w:rsidRPr="00B908AB">
        <w:rPr>
          <w:rFonts w:ascii="Arial" w:hAnsi="Arial"/>
          <w:noProof w:val="0"/>
          <w:rtl/>
        </w:rPr>
        <w:t>בתשובתה לבקשה העלתה התובעת טענות בעניין חוסר סמכותו העניינית של ביה"ד הרבני לדון בתביעת הנתבע כפי שהוגשה שם</w:t>
      </w:r>
      <w:r>
        <w:rPr>
          <w:rFonts w:ascii="Arial" w:hAnsi="Arial" w:hint="cs"/>
          <w:noProof w:val="0"/>
          <w:rtl/>
        </w:rPr>
        <w:t xml:space="preserve"> מהעדר כנות התביעה</w:t>
      </w:r>
      <w:r w:rsidRPr="00B908AB">
        <w:rPr>
          <w:rFonts w:ascii="Arial" w:hAnsi="Arial"/>
          <w:noProof w:val="0"/>
          <w:rtl/>
        </w:rPr>
        <w:t>. הנתבע השיב לטענות. המסגרת הדיונית בבקשה זו אינה המסגרת המתאימה לבחינת טענות מסוג זה</w:t>
      </w:r>
      <w:r>
        <w:rPr>
          <w:rFonts w:ascii="Arial" w:hAnsi="Arial" w:hint="cs"/>
          <w:noProof w:val="0"/>
          <w:rtl/>
        </w:rPr>
        <w:t>.</w:t>
      </w: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tl/>
        </w:rPr>
      </w:pPr>
      <w:r w:rsidRPr="00B908AB">
        <w:rPr>
          <w:rFonts w:ascii="Arial" w:hAnsi="Arial"/>
          <w:noProof w:val="0"/>
          <w:rtl/>
        </w:rPr>
        <w:t xml:space="preserve">אני דוחה את טענת התובעת בתגובתה המשלימה כי תקופת עיכוב ההליכים הנה 60 ימים בלבד ממועד פתיחת הליך </w:t>
      </w:r>
      <w:proofErr w:type="spellStart"/>
      <w:r w:rsidRPr="00B908AB">
        <w:rPr>
          <w:rFonts w:ascii="Arial" w:hAnsi="Arial"/>
          <w:noProof w:val="0"/>
          <w:rtl/>
        </w:rPr>
        <w:t>י"ס</w:t>
      </w:r>
      <w:proofErr w:type="spellEnd"/>
      <w:r w:rsidRPr="00B908AB">
        <w:rPr>
          <w:rFonts w:ascii="Arial" w:hAnsi="Arial"/>
          <w:noProof w:val="0"/>
          <w:rtl/>
        </w:rPr>
        <w:t xml:space="preserve"> לפי סע' 3(ה) לחוק, וכי לא קבועה סנקציה של מחיקת תביעה על הגשת תביעה בתוך ה-15 ימים לפי סע' 4 לחוק.</w:t>
      </w: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tl/>
        </w:rPr>
      </w:pPr>
      <w:r w:rsidRPr="00B908AB">
        <w:rPr>
          <w:rFonts w:ascii="Arial" w:hAnsi="Arial"/>
          <w:noProof w:val="0"/>
          <w:rtl/>
        </w:rPr>
        <w:t>זו בדיוק משמעות של זכות הראשונים שהוענקה למגיש הבקשה ליישוב סכסוך בסעיף 4 לחוק.</w:t>
      </w:r>
    </w:p>
    <w:p w:rsidR="00B908AB" w:rsidRPr="00B908AB" w:rsidRDefault="00B908AB" w:rsidP="00691948">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tl/>
        </w:rPr>
      </w:pPr>
      <w:r>
        <w:rPr>
          <w:rFonts w:ascii="Arial" w:hAnsi="Arial"/>
          <w:noProof w:val="0"/>
          <w:rtl/>
        </w:rPr>
        <w:t>אני גם דוחה את הטענה</w:t>
      </w:r>
      <w:r>
        <w:rPr>
          <w:rFonts w:ascii="Arial" w:hAnsi="Arial" w:hint="cs"/>
          <w:noProof w:val="0"/>
          <w:rtl/>
        </w:rPr>
        <w:t xml:space="preserve"> </w:t>
      </w:r>
      <w:r w:rsidRPr="00B908AB">
        <w:rPr>
          <w:rFonts w:ascii="Arial" w:hAnsi="Arial"/>
          <w:noProof w:val="0"/>
          <w:rtl/>
        </w:rPr>
        <w:t>כי תביעת הנתבע הוגשה בביה"ד הרבני רק ביום 1.5.23.</w:t>
      </w:r>
      <w:r w:rsidR="00691948">
        <w:rPr>
          <w:rFonts w:ascii="Arial" w:hAnsi="Arial" w:hint="cs"/>
          <w:noProof w:val="0"/>
          <w:rtl/>
        </w:rPr>
        <w:t xml:space="preserve"> </w:t>
      </w:r>
      <w:r w:rsidRPr="00B908AB">
        <w:rPr>
          <w:rFonts w:ascii="Arial" w:hAnsi="Arial"/>
          <w:noProof w:val="0"/>
          <w:rtl/>
        </w:rPr>
        <w:t xml:space="preserve">משמעות קבלת טענה זו כי משיב בהליך </w:t>
      </w:r>
      <w:proofErr w:type="spellStart"/>
      <w:r w:rsidRPr="00B908AB">
        <w:rPr>
          <w:rFonts w:ascii="Arial" w:hAnsi="Arial"/>
          <w:noProof w:val="0"/>
          <w:rtl/>
        </w:rPr>
        <w:t>י"ס</w:t>
      </w:r>
      <w:proofErr w:type="spellEnd"/>
      <w:r w:rsidRPr="00B908AB">
        <w:rPr>
          <w:rFonts w:ascii="Arial" w:hAnsi="Arial"/>
          <w:noProof w:val="0"/>
          <w:rtl/>
        </w:rPr>
        <w:t xml:space="preserve"> יכול להגיש תביעתו בחלוף 60 ימי עיכוב ההליכים, בהתעלם מהוראות סעיף 4 לחוק, ולהמתין 15 ימים. יגיש המבקש בהליך </w:t>
      </w:r>
      <w:proofErr w:type="spellStart"/>
      <w:r w:rsidRPr="00B908AB">
        <w:rPr>
          <w:rFonts w:ascii="Arial" w:hAnsi="Arial"/>
          <w:noProof w:val="0"/>
          <w:rtl/>
        </w:rPr>
        <w:t>י"ס</w:t>
      </w:r>
      <w:proofErr w:type="spellEnd"/>
      <w:r w:rsidRPr="00B908AB">
        <w:rPr>
          <w:rFonts w:ascii="Arial" w:hAnsi="Arial"/>
          <w:noProof w:val="0"/>
          <w:rtl/>
        </w:rPr>
        <w:t xml:space="preserve"> תביעה בתוך אותם 15 ימים – תמחק תביע</w:t>
      </w:r>
      <w:r>
        <w:rPr>
          <w:rFonts w:ascii="Arial" w:hAnsi="Arial" w:hint="cs"/>
          <w:noProof w:val="0"/>
          <w:rtl/>
        </w:rPr>
        <w:t>תו</w:t>
      </w:r>
      <w:r w:rsidRPr="00B908AB">
        <w:rPr>
          <w:rFonts w:ascii="Arial" w:hAnsi="Arial"/>
          <w:noProof w:val="0"/>
          <w:rtl/>
        </w:rPr>
        <w:t>, לא יגיש – תידון.</w:t>
      </w:r>
    </w:p>
    <w:p w:rsidR="00B908AB" w:rsidRPr="00B908AB" w:rsidRDefault="00B908AB" w:rsidP="00691948">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tl/>
        </w:rPr>
      </w:pPr>
      <w:r w:rsidRPr="00B908AB">
        <w:rPr>
          <w:rFonts w:ascii="Arial" w:hAnsi="Arial"/>
          <w:noProof w:val="0"/>
          <w:rtl/>
        </w:rPr>
        <w:t>לא לכך כיוון המחוקק</w:t>
      </w:r>
      <w:r>
        <w:rPr>
          <w:rFonts w:ascii="Arial" w:hAnsi="Arial" w:hint="cs"/>
          <w:noProof w:val="0"/>
          <w:rtl/>
        </w:rPr>
        <w:t>, תוצאה זו אינה עולה בקנה אחד עם הוראות החוק וגם מטעמים של מדי</w:t>
      </w:r>
      <w:r w:rsidR="00691948">
        <w:rPr>
          <w:rFonts w:ascii="Arial" w:hAnsi="Arial" w:hint="cs"/>
          <w:noProof w:val="0"/>
          <w:rtl/>
        </w:rPr>
        <w:t>ניות משפטית ראויה אין לקבלה.</w:t>
      </w:r>
    </w:p>
    <w:p w:rsidR="00691948" w:rsidRDefault="00691948"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b/>
          <w:bCs/>
          <w:noProof w:val="0"/>
          <w:rtl/>
        </w:rPr>
      </w:pP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b/>
          <w:bCs/>
          <w:noProof w:val="0"/>
          <w:rtl/>
        </w:rPr>
      </w:pPr>
      <w:r w:rsidRPr="00B908AB">
        <w:rPr>
          <w:rFonts w:ascii="Arial" w:hAnsi="Arial"/>
          <w:b/>
          <w:bCs/>
          <w:noProof w:val="0"/>
          <w:rtl/>
        </w:rPr>
        <w:t>על יסוד כל האמור אני מורה על מחיקת תביעת התובעת על הסף.</w:t>
      </w: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rtl/>
        </w:rPr>
      </w:pPr>
      <w:r w:rsidRPr="00B908AB">
        <w:rPr>
          <w:rFonts w:ascii="Arial" w:hAnsi="Arial"/>
          <w:noProof w:val="0"/>
          <w:rtl/>
        </w:rPr>
        <w:t>בנסיבות בהן בקשת הנתבע לסילוק התביעה על הסף הוגשה רק ביום 10.5.23, לאחר שהגיש תביעתו בביה"ד הרבני ביום 1.5.23 (מעבר ל-15 ימים הנקובים בסעיף 4 לחוק), ולא הוגש כתב הגנה – לא מצאתי להשית הוצאות על התובעת, למרות התוצאה של מחיקת התביעה.</w:t>
      </w:r>
    </w:p>
    <w:p w:rsidR="00B908AB" w:rsidRPr="00B908AB" w:rsidRDefault="00B908AB" w:rsidP="00B908AB">
      <w:pPr>
        <w:widowControl w:val="0"/>
        <w:tabs>
          <w:tab w:val="left" w:pos="1218"/>
          <w:tab w:val="left" w:pos="1474"/>
          <w:tab w:val="left" w:pos="1928"/>
          <w:tab w:val="left" w:pos="2381"/>
          <w:tab w:val="left" w:pos="2835"/>
          <w:tab w:val="right" w:leader="dot" w:pos="6259"/>
        </w:tabs>
        <w:suppressAutoHyphens/>
        <w:autoSpaceDE w:val="0"/>
        <w:autoSpaceDN w:val="0"/>
        <w:spacing w:before="72" w:line="360" w:lineRule="auto"/>
        <w:ind w:left="-58"/>
        <w:jc w:val="both"/>
        <w:rPr>
          <w:rFonts w:ascii="Arial" w:hAnsi="Arial"/>
          <w:noProof w:val="0"/>
          <w:u w:val="single"/>
          <w:rtl/>
        </w:rPr>
      </w:pPr>
      <w:r w:rsidRPr="00B908AB">
        <w:rPr>
          <w:rFonts w:ascii="Arial" w:hAnsi="Arial"/>
          <w:noProof w:val="0"/>
          <w:u w:val="single"/>
          <w:rtl/>
        </w:rPr>
        <w:t>המזכירות תמציא לצדדים ותסגור התיק.</w:t>
      </w:r>
    </w:p>
    <w:p w:rsidR="00B908AB" w:rsidRPr="00B908AB" w:rsidRDefault="00B908AB" w:rsidP="00B908AB">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911F0" w:rsidP="00691948">
      <w:pPr>
        <w:spacing w:line="360" w:lineRule="auto"/>
        <w:ind w:left="3600" w:firstLine="720"/>
      </w:pPr>
      <w:sdt>
        <w:sdtPr>
          <w:rPr>
            <w:rtl/>
          </w:rPr>
          <w:alias w:val="MergeField"/>
          <w:tag w:val="1237"/>
          <w:id w:val="-835608764"/>
        </w:sdtPr>
        <w:sdtEndPr/>
        <w:sdtContent>
          <w:r w:rsidR="00897AAD">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91948">
      <w:pPr>
        <w:spacing w:line="360" w:lineRule="auto"/>
        <w:ind w:left="3600" w:firstLine="720"/>
        <w:rPr>
          <w:rFonts w:ascii="Arial" w:hAnsi="Arial"/>
          <w:noProof w:val="0"/>
          <w:rtl/>
        </w:rPr>
      </w:pPr>
    </w:p>
    <w:sectPr w:rsidR="00694556"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1F0" w:rsidRDefault="009911F0">
      <w:r>
        <w:separator/>
      </w:r>
    </w:p>
  </w:endnote>
  <w:endnote w:type="continuationSeparator" w:id="0">
    <w:p w:rsidR="009911F0" w:rsidRDefault="0099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3133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31339">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1F0" w:rsidRDefault="009911F0">
      <w:r>
        <w:separator/>
      </w:r>
    </w:p>
  </w:footnote>
  <w:footnote w:type="continuationSeparator" w:id="0">
    <w:p w:rsidR="009911F0" w:rsidRDefault="00991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43595F" w:rsidRDefault="009911F0" w:rsidP="00BF6411">
          <w:pPr>
            <w:rPr>
              <w:b/>
              <w:bCs/>
              <w:noProof w:val="0"/>
              <w:sz w:val="26"/>
              <w:szCs w:val="26"/>
              <w:rtl/>
            </w:rPr>
          </w:pPr>
          <w:sdt>
            <w:sdtPr>
              <w:rPr>
                <w:b/>
                <w:bCs/>
                <w:noProof w:val="0"/>
                <w:sz w:val="26"/>
                <w:szCs w:val="26"/>
                <w:rtl/>
              </w:rPr>
              <w:alias w:val="1170"/>
              <w:tag w:val="1170"/>
              <w:id w:val="299038016"/>
              <w:text w:multiLine="1"/>
            </w:sdtPr>
            <w:sdtEndPr/>
            <w:sdtContent>
              <w:proofErr w:type="spellStart"/>
              <w:r w:rsidR="00E44DDF">
                <w:rPr>
                  <w:b/>
                  <w:bCs/>
                  <w:noProof w:val="0"/>
                  <w:sz w:val="26"/>
                  <w:szCs w:val="26"/>
                  <w:rtl/>
                </w:rPr>
                <w:t>תלה"מ</w:t>
              </w:r>
              <w:proofErr w:type="spellEnd"/>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659-04-23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F6411">
                <w:rPr>
                  <w:rFonts w:hint="cs"/>
                  <w:b/>
                  <w:bCs/>
                  <w:noProof w:val="0"/>
                  <w:sz w:val="26"/>
                  <w:szCs w:val="26"/>
                  <w:rtl/>
                </w:rPr>
                <w:t>פלונית</w:t>
              </w:r>
              <w:r w:rsidR="00E44DDF">
                <w:rPr>
                  <w:b/>
                  <w:bCs/>
                  <w:noProof w:val="0"/>
                  <w:sz w:val="26"/>
                  <w:szCs w:val="26"/>
                  <w:rtl/>
                </w:rPr>
                <w:t xml:space="preserve"> נ' </w:t>
              </w:r>
              <w:r w:rsidR="00BF6411">
                <w:rPr>
                  <w:rFonts w:hint="cs"/>
                  <w:b/>
                  <w:bCs/>
                  <w:noProof w:val="0"/>
                  <w:sz w:val="26"/>
                  <w:szCs w:val="26"/>
                  <w:rtl/>
                </w:rPr>
                <w:t>אלמוני</w:t>
              </w:r>
            </w:sdtContent>
          </w:sdt>
          <w:r w:rsidR="00957C90"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40404"/>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140404&amp;lt;/CaseID&amp;gt;_x000d__x000a_        &amp;lt;DocumentID&amp;gt;416903130&amp;lt;/DocumentID&amp;gt;_x000d__x000a_      &amp;lt;/dt_DocumentCase&amp;gt;_x000d__x000a_      &amp;lt;dt_Document diffgr:id=&amp;quot;dt_Document1&amp;quot; msdata:rowOrder=&amp;quot;0&amp;quot;&amp;gt;_x000d__x000a_        &amp;lt;DocumentID&amp;gt;416903130&amp;lt;/DocumentID&amp;gt;_x000d__x000a_        &amp;lt;DocumentMainID&amp;gt;0&amp;lt;/DocumentMainID&amp;gt;_x000d__x000a_        &amp;lt;CaseID&amp;gt;80140404&amp;lt;/CaseID&amp;gt;_x000d__x000a_        &amp;lt;DocumentIncludedDate&amp;gt;2023-07-14T18:35:38.44+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7-14T18:35:38.44+03:00&amp;lt;/DocumentSavingDate&amp;gt;_x000d__x000a_        &amp;lt;DocumentChangeDate&amp;gt;2023-07-14T18:35:40.283+03:00&amp;lt;/DocumentChangeDate&amp;gt;_x000d__x000a_        &amp;lt;IsScanned&amp;gt;false&amp;lt;/IsScanned&amp;gt;_x000d__x000a_        &amp;lt;PageQuantity&amp;gt;0&amp;lt;/PageQuantity&amp;gt;_x000d__x000a_        &amp;lt;DocumentStatusID&amp;gt;2&amp;lt;/DocumentStatusID&amp;gt;_x000d__x000a_        &amp;lt;DocumentStatusChangeDate&amp;gt;2023-07-14T18:35:40.283+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16473158&amp;lt;/OriginalDocumentID&amp;gt;_x000d__x000a_        &amp;lt;PrivillegeID&amp;gt;2&amp;lt;/PrivillegeID&amp;gt;_x000d__x000a_        &amp;lt;FromPage&amp;gt;0&amp;lt;/FromPage&amp;gt;_x000d__x000a_        &amp;lt;ToPage&amp;gt;0&amp;lt;/ToPage&amp;gt;_x000d__x000a_        &amp;lt;FileID&amp;gt;c71b0b5589010000090037f6a73d4951&amp;lt;/FileID&amp;gt;_x000d__x000a_        &amp;lt;URL&amp;gt;\\CTLNFSV02\doc_repository\951\661\746ca7aee6c543a4a51c3b945893ab99_copy.docx&amp;lt;/URL&amp;gt;_x000d__x000a_        &amp;lt;OlivePriority&amp;gt;1&amp;lt;/OlivePriority&amp;gt;_x000d__x000a_        &amp;lt;MetaDataTypeID&amp;gt;1&amp;lt;/MetaDataTypeID&amp;gt;_x000d__x000a_        &amp;lt;MetaDataChangeDate&amp;gt;2023-07-14T18:35:40.28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3-07-10T17:22:06.496012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7-10T17:22:06.49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31339"/>
    <w:rsid w:val="000564AB"/>
    <w:rsid w:val="000D4A02"/>
    <w:rsid w:val="001072A9"/>
    <w:rsid w:val="00121F97"/>
    <w:rsid w:val="001277D7"/>
    <w:rsid w:val="00132017"/>
    <w:rsid w:val="0014234E"/>
    <w:rsid w:val="00145A87"/>
    <w:rsid w:val="001C4003"/>
    <w:rsid w:val="001F5474"/>
    <w:rsid w:val="00207205"/>
    <w:rsid w:val="002352F7"/>
    <w:rsid w:val="0027277D"/>
    <w:rsid w:val="002A7B3D"/>
    <w:rsid w:val="00381D3A"/>
    <w:rsid w:val="003823DA"/>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1948"/>
    <w:rsid w:val="00694556"/>
    <w:rsid w:val="00695178"/>
    <w:rsid w:val="006E1A53"/>
    <w:rsid w:val="007056AA"/>
    <w:rsid w:val="00744F41"/>
    <w:rsid w:val="007A24FE"/>
    <w:rsid w:val="007A35AA"/>
    <w:rsid w:val="007F1048"/>
    <w:rsid w:val="00820005"/>
    <w:rsid w:val="00846D27"/>
    <w:rsid w:val="008610A7"/>
    <w:rsid w:val="00897AAD"/>
    <w:rsid w:val="008E1332"/>
    <w:rsid w:val="00903896"/>
    <w:rsid w:val="00927813"/>
    <w:rsid w:val="00944D13"/>
    <w:rsid w:val="00957C90"/>
    <w:rsid w:val="009911F0"/>
    <w:rsid w:val="009B70F6"/>
    <w:rsid w:val="009C358E"/>
    <w:rsid w:val="009E0263"/>
    <w:rsid w:val="00A267CF"/>
    <w:rsid w:val="00A43458"/>
    <w:rsid w:val="00AC4E19"/>
    <w:rsid w:val="00AF1ED6"/>
    <w:rsid w:val="00B32C61"/>
    <w:rsid w:val="00B368FE"/>
    <w:rsid w:val="00B80CBD"/>
    <w:rsid w:val="00B908AB"/>
    <w:rsid w:val="00BC3369"/>
    <w:rsid w:val="00BF6411"/>
    <w:rsid w:val="00BF77EE"/>
    <w:rsid w:val="00C32E0F"/>
    <w:rsid w:val="00C42BF9"/>
    <w:rsid w:val="00C83E56"/>
    <w:rsid w:val="00CC63CE"/>
    <w:rsid w:val="00D3193D"/>
    <w:rsid w:val="00D319B3"/>
    <w:rsid w:val="00D36A71"/>
    <w:rsid w:val="00D53924"/>
    <w:rsid w:val="00D60849"/>
    <w:rsid w:val="00D96D8C"/>
    <w:rsid w:val="00DA755B"/>
    <w:rsid w:val="00DD337E"/>
    <w:rsid w:val="00E00B6F"/>
    <w:rsid w:val="00E44DDF"/>
    <w:rsid w:val="00E54642"/>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B908AB"/>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2441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234C0"/>
    <w:rsid w:val="00710D8B"/>
    <w:rsid w:val="00A979A0"/>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234C0"/>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A7B3D0483CC54238948402479767BB5C">
    <w:name w:val="A7B3D0483CC54238948402479767BB5C"/>
    <w:rsid w:val="002234C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2770</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2023-07-17T05:33:00Z</dcterms:created>
  <dcterms:modified xsi:type="dcterms:W3CDTF">2023-07-17T05:33:00Z</dcterms:modified>
</cp:coreProperties>
</file>